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580"/>
        </w:tabs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FOUNDATION FOR EXCELLENCE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ANNUAL REFLECTION PLAN FOR GROWTH MEASUREMENT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7275"/>
        <w:tblGridChange w:id="0">
          <w:tblGrid>
            <w:gridCol w:w="2505"/>
            <w:gridCol w:w="7275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(Evaluatee):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8835"/>
        <w:tblGridChange w:id="0">
          <w:tblGrid>
            <w:gridCol w:w="945"/>
            <w:gridCol w:w="8835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Role: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4380"/>
        <w:tblGridChange w:id="0">
          <w:tblGrid>
            <w:gridCol w:w="5400"/>
            <w:gridCol w:w="4380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Support Provider/Supervisor (Evaluator):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3165"/>
        <w:tblGridChange w:id="0">
          <w:tblGrid>
            <w:gridCol w:w="480"/>
            <w:gridCol w:w="3165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Evaluation Year</w:t>
            </w:r>
          </w:p>
        </w:tc>
      </w:tr>
      <w:tr>
        <w:trPr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Non-Evaluation Year</w:t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 must write a minimum of two goals agreed upon between the Employee and Support Provider/Supervisor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Goals should be written in the form of Measurable Mutual Commitments and Expectations: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Sample-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will do this:</w:t>
      </w:r>
      <w:r w:rsidDel="00000000" w:rsidR="00000000" w:rsidRPr="00000000">
        <w:rPr>
          <w:vertAlign w:val="baseline"/>
          <w:rtl w:val="0"/>
        </w:rPr>
        <w:t xml:space="preserve">   Ensure District curriculum implementation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 that:</w:t>
      </w:r>
      <w:r w:rsidDel="00000000" w:rsidR="00000000" w:rsidRPr="00000000">
        <w:rPr>
          <w:vertAlign w:val="baseline"/>
          <w:rtl w:val="0"/>
        </w:rPr>
        <w:t xml:space="preserve">  Newly developed curriculums are used effectively in the classroom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specific commitments are:</w:t>
      </w:r>
      <w:r w:rsidDel="00000000" w:rsidR="00000000" w:rsidRPr="00000000">
        <w:rPr>
          <w:vertAlign w:val="baseline"/>
          <w:rtl w:val="0"/>
        </w:rPr>
        <w:t xml:space="preserve">  All science teacher will effectively implement the new science curriculum by December 1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Strategic Plan:</w:t>
      </w:r>
      <w:r w:rsidDel="00000000" w:rsidR="00000000" w:rsidRPr="00000000">
        <w:rPr>
          <w:vertAlign w:val="baseline"/>
          <w:rtl w:val="0"/>
        </w:rPr>
        <w:t xml:space="preserve"> (site plan or District plan)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Support needed</w:t>
      </w:r>
      <w:r w:rsidDel="00000000" w:rsidR="00000000" w:rsidRPr="00000000">
        <w:rPr>
          <w:vertAlign w:val="baseline"/>
          <w:rtl w:val="0"/>
        </w:rPr>
        <w:t xml:space="preserve">:  District curriculum coordinator; site administration staff; science department chair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80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Performance outcome(s)</w:t>
      </w:r>
      <w:r w:rsidDel="00000000" w:rsidR="00000000" w:rsidRPr="00000000">
        <w:rPr>
          <w:vertAlign w:val="baseline"/>
          <w:rtl w:val="0"/>
        </w:rPr>
        <w:t xml:space="preserve">: (what is the expected and actual outcomes based on data)</w:t>
      </w:r>
    </w:p>
    <w:tbl>
      <w:tblPr>
        <w:tblStyle w:val="Table5"/>
        <w:tblW w:w="115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74"/>
        <w:tblGridChange w:id="0">
          <w:tblGrid>
            <w:gridCol w:w="11574"/>
          </w:tblGrid>
        </w:tblGridChange>
      </w:tblGrid>
      <w:tr>
        <w:trPr>
          <w:trHeight w:val="47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BODY:  Brain and its 5 senses:  touch, sight, hearing, smell, 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SOUL:  Mind and its 3 function: cognition, understanding,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SPIRIT:  Powers of the heart:  reason, truth, judgment, conscience, imagination, intuition, will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1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90"/>
              <w:gridCol w:w="4125"/>
              <w:gridCol w:w="1845"/>
              <w:gridCol w:w="795"/>
              <w:gridCol w:w="3135"/>
              <w:tblGridChange w:id="0">
                <w:tblGrid>
                  <w:gridCol w:w="1290"/>
                  <w:gridCol w:w="4125"/>
                  <w:gridCol w:w="1845"/>
                  <w:gridCol w:w="795"/>
                  <w:gridCol w:w="3135"/>
                </w:tblGrid>
              </w:tblGridChange>
            </w:tblGrid>
            <w:tr>
              <w:trPr>
                <w:trHeight w:val="500.9765625" w:hRule="atLeast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Signature: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Employee (Evaluatee)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2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5"/>
              <w:gridCol w:w="4530"/>
              <w:gridCol w:w="1455"/>
              <w:gridCol w:w="780"/>
              <w:gridCol w:w="3180"/>
              <w:tblGridChange w:id="0">
                <w:tblGrid>
                  <w:gridCol w:w="1305"/>
                  <w:gridCol w:w="4530"/>
                  <w:gridCol w:w="1455"/>
                  <w:gridCol w:w="780"/>
                  <w:gridCol w:w="3180"/>
                </w:tblGrid>
              </w:tblGridChange>
            </w:tblGrid>
            <w:tr>
              <w:trPr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Signature: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Support Provider/Supervisor (Evaluator)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360" w:left="432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KUp4C1FxrUTf/z2/BvdLX1WYQ==">AMUW2mXOK+dWGvwQAgYcK4Y8/eDjyWEIrTSfLztI0fwTPybYra59NcyvlEH2nYLxlmHeCHOmzJb9M6lBvoY5sozWYVeQ3KuafndDteuFaYdRyeeD4g0wunI=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2021-07-20T02:02:00Z</dcterms:created>
  <dc:creator>MariaValadez</dc:creator>
</cp:coreProperties>
</file>